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20" w:rsidRPr="005B7466" w:rsidRDefault="00BA1420" w:rsidP="00BA1420">
      <w:pPr>
        <w:autoSpaceDE w:val="0"/>
        <w:jc w:val="center"/>
        <w:rPr>
          <w:rFonts w:ascii="PT Astra Serif" w:eastAsia="ArialMT" w:hAnsi="PT Astra Serif" w:cs="Times New Roman"/>
          <w:b/>
          <w:sz w:val="27"/>
          <w:szCs w:val="27"/>
        </w:rPr>
      </w:pPr>
      <w:r w:rsidRPr="005B7466">
        <w:rPr>
          <w:rFonts w:ascii="PT Astra Serif" w:eastAsia="LiberationSans-Bold" w:hAnsi="PT Astra Serif" w:cs="Times New Roman"/>
          <w:b/>
          <w:sz w:val="27"/>
          <w:szCs w:val="27"/>
        </w:rPr>
        <w:t>УВЕДОМЛЕНИЕ</w:t>
      </w:r>
    </w:p>
    <w:p w:rsidR="00BA1420" w:rsidRPr="005B7466" w:rsidRDefault="00BA1420" w:rsidP="000F5D00">
      <w:pPr>
        <w:autoSpaceDE w:val="0"/>
        <w:jc w:val="center"/>
        <w:rPr>
          <w:rFonts w:ascii="PT Astra Serif" w:hAnsi="PT Astra Serif"/>
          <w:b/>
          <w:sz w:val="27"/>
          <w:szCs w:val="27"/>
        </w:rPr>
      </w:pPr>
      <w:r w:rsidRPr="005B7466">
        <w:rPr>
          <w:rFonts w:ascii="PT Astra Serif" w:eastAsia="ArialMT" w:hAnsi="PT Astra Serif" w:cs="Times New Roman"/>
          <w:b/>
          <w:sz w:val="27"/>
          <w:szCs w:val="27"/>
        </w:rPr>
        <w:t xml:space="preserve">о подготовке проекта </w:t>
      </w:r>
      <w:r w:rsidRPr="005B7466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нормативного правового акта </w:t>
      </w:r>
      <w:r w:rsidR="00D76C52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>– решения Курганской городской Думы о внесении изменений и дополнений в решение Курганской городской Думы от 26.11.2014 г. № 214</w:t>
      </w:r>
      <w:r w:rsidR="00D6499E" w:rsidRPr="005B7466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 «</w:t>
      </w:r>
      <w:r w:rsidR="000F5D00" w:rsidRPr="005B7466">
        <w:rPr>
          <w:rFonts w:ascii="PT Astra Serif" w:hAnsi="PT Astra Serif"/>
          <w:b/>
          <w:sz w:val="27"/>
          <w:szCs w:val="27"/>
        </w:rPr>
        <w:t xml:space="preserve">Об утверждении Положения о порядке </w:t>
      </w:r>
      <w:r w:rsidR="00D76C52">
        <w:rPr>
          <w:rFonts w:ascii="PT Astra Serif" w:hAnsi="PT Astra Serif"/>
          <w:b/>
          <w:sz w:val="27"/>
          <w:szCs w:val="27"/>
        </w:rPr>
        <w:t>размещения нестационарных торговых объектов</w:t>
      </w:r>
      <w:r w:rsidR="000F5D00" w:rsidRPr="005B7466">
        <w:rPr>
          <w:rFonts w:ascii="PT Astra Serif" w:hAnsi="PT Astra Serif"/>
          <w:b/>
          <w:sz w:val="27"/>
          <w:szCs w:val="27"/>
        </w:rPr>
        <w:t xml:space="preserve"> на территории города Кургана</w:t>
      </w:r>
      <w:r w:rsidR="003E1696" w:rsidRPr="005B7466">
        <w:rPr>
          <w:rFonts w:ascii="PT Astra Serif" w:hAnsi="PT Astra Serif"/>
          <w:b/>
          <w:sz w:val="27"/>
          <w:szCs w:val="27"/>
        </w:rPr>
        <w:t>»</w:t>
      </w:r>
    </w:p>
    <w:p w:rsidR="00CD3455" w:rsidRPr="005B7466" w:rsidRDefault="00CD3455" w:rsidP="00D6499E">
      <w:pPr>
        <w:autoSpaceDE w:val="0"/>
        <w:jc w:val="center"/>
        <w:rPr>
          <w:rFonts w:ascii="PT Astra Serif" w:eastAsia="ArialMT" w:hAnsi="PT Astra Serif" w:cs="Times New Roman"/>
          <w:sz w:val="27"/>
          <w:szCs w:val="27"/>
        </w:rPr>
      </w:pPr>
    </w:p>
    <w:p w:rsidR="00BA1420" w:rsidRPr="005B7466" w:rsidRDefault="00D6499E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5B7466">
        <w:rPr>
          <w:rFonts w:ascii="PT Astra Serif" w:eastAsia="ArialMT" w:hAnsi="PT Astra Serif" w:cs="Times New Roman"/>
          <w:sz w:val="27"/>
          <w:szCs w:val="27"/>
        </w:rPr>
        <w:t xml:space="preserve">В соответствии с решением Курганской городской Думы от 31.01.2018 </w:t>
      </w:r>
      <w:r w:rsidR="00D76C52">
        <w:rPr>
          <w:rFonts w:ascii="PT Astra Serif" w:eastAsia="ArialMT" w:hAnsi="PT Astra Serif" w:cs="Times New Roman"/>
          <w:sz w:val="27"/>
          <w:szCs w:val="27"/>
        </w:rPr>
        <w:t xml:space="preserve">г. </w:t>
      </w:r>
      <w:r w:rsidRPr="005B7466">
        <w:rPr>
          <w:rFonts w:ascii="PT Astra Serif" w:eastAsia="ArialMT" w:hAnsi="PT Astra Serif" w:cs="Times New Roman"/>
          <w:sz w:val="27"/>
          <w:szCs w:val="27"/>
        </w:rPr>
        <w:t xml:space="preserve">№ 8 «Об утверждении Положений о порядках </w:t>
      </w:r>
      <w:proofErr w:type="gramStart"/>
      <w:r w:rsidRPr="005B7466">
        <w:rPr>
          <w:rFonts w:ascii="PT Astra Serif" w:eastAsia="ArialMT" w:hAnsi="PT Astra Serif" w:cs="Times New Roman"/>
          <w:sz w:val="27"/>
          <w:szCs w:val="27"/>
        </w:rPr>
        <w:t>проведения оценки регулирующего воздействия проектов муниципальных нормативных правовых актов города Кургана</w:t>
      </w:r>
      <w:proofErr w:type="gramEnd"/>
      <w:r w:rsidRPr="005B7466">
        <w:rPr>
          <w:rFonts w:ascii="PT Astra Serif" w:eastAsia="ArialMT" w:hAnsi="PT Astra Serif" w:cs="Times New Roman"/>
          <w:sz w:val="27"/>
          <w:szCs w:val="27"/>
        </w:rPr>
        <w:t xml:space="preserve"> и экспертизы муниципальных нормативных правовых актов города Кургана» </w:t>
      </w:r>
      <w:r w:rsidR="00BA1420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Департамент экономического развития, предпринимательства и торговли города Кургана уведомляет о подготовке проекта нормативного правового акта.</w:t>
      </w:r>
    </w:p>
    <w:p w:rsidR="00BA1420" w:rsidRPr="005B7466" w:rsidRDefault="00BA1420" w:rsidP="00CD3455">
      <w:pPr>
        <w:autoSpaceDE w:val="0"/>
        <w:ind w:firstLine="708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>Проект нормативного правового акта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–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r w:rsidR="00D76C52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решение</w:t>
      </w:r>
      <w:r w:rsidR="00D76C52" w:rsidRPr="00D76C52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Курганской городской Думы о внесении изменений и дополнений в решение Курганской городской Думы от 26.11.2014 г. № 214 «</w:t>
      </w:r>
      <w:r w:rsidR="00D76C52" w:rsidRPr="00D76C52">
        <w:rPr>
          <w:rFonts w:ascii="PT Astra Serif" w:hAnsi="PT Astra Serif"/>
          <w:sz w:val="27"/>
          <w:szCs w:val="27"/>
        </w:rPr>
        <w:t>Об утверждении Положения о порядке размещения нестационарных торговых объектов на территории города Кургана»</w:t>
      </w:r>
      <w:r w:rsidRPr="00D76C52">
        <w:rPr>
          <w:rFonts w:ascii="PT Astra Serif" w:eastAsia="LiberationSans-Bold" w:hAnsi="PT Astra Serif" w:cs="Times New Roman"/>
          <w:bCs/>
          <w:sz w:val="27"/>
          <w:szCs w:val="27"/>
          <w:shd w:val="clear" w:color="auto" w:fill="FFFFFF"/>
        </w:rPr>
        <w:t>.</w:t>
      </w:r>
    </w:p>
    <w:p w:rsidR="00BA1420" w:rsidRPr="005B7466" w:rsidRDefault="00BA1420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Планируемый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срок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вступления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силу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нормативного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правового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акта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162F87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</w:t>
      </w:r>
      <w:r w:rsidR="00BF0E1F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BF0E1F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квартал</w:t>
      </w:r>
      <w:r w:rsidR="00BF0E1F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201</w:t>
      </w:r>
      <w:r w:rsidR="00162F87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9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год</w:t>
      </w:r>
      <w:r w:rsidR="00BF0E1F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BA1420" w:rsidRPr="005B7466" w:rsidRDefault="00BA1420" w:rsidP="00BA1420">
      <w:pPr>
        <w:autoSpaceDE w:val="0"/>
        <w:ind w:firstLine="714"/>
        <w:jc w:val="both"/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</w:pP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Разработчик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проекта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нормативного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правового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акта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Департамент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экономического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развития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предпринимательства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торговли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Администрации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города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Кургана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proofErr w:type="gramStart"/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</w:t>
      </w:r>
      <w:proofErr w:type="gramEnd"/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площадь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имени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В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Ленина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дом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1, 6400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02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 4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84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-8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5</w:t>
      </w:r>
      <w:r w:rsidR="00ED69B5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F477E1" w:rsidRPr="005B7466" w:rsidRDefault="00CD3455" w:rsidP="00F477E1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5B7466">
        <w:rPr>
          <w:rFonts w:ascii="PT Astra Serif" w:hAnsi="PT Astra Serif" w:cs="Cambria"/>
          <w:sz w:val="27"/>
          <w:szCs w:val="27"/>
        </w:rPr>
        <w:t>Обоснование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необходимости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разработки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проекта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нормативного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правового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акта</w:t>
      </w:r>
      <w:r w:rsidR="005B7466">
        <w:rPr>
          <w:rFonts w:ascii="PT Astra Serif" w:hAnsi="PT Astra Serif" w:cs="Times New Roman"/>
          <w:sz w:val="27"/>
          <w:szCs w:val="27"/>
        </w:rPr>
        <w:t xml:space="preserve"> </w:t>
      </w:r>
      <w:r w:rsidR="005B7466" w:rsidRPr="005B7466">
        <w:rPr>
          <w:rFonts w:ascii="PT Astra Serif" w:hAnsi="PT Astra Serif" w:cs="Times New Roman"/>
          <w:b w:val="0"/>
          <w:sz w:val="27"/>
          <w:szCs w:val="27"/>
        </w:rPr>
        <w:t>–</w:t>
      </w:r>
      <w:r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0F5D00" w:rsidRPr="005B7466">
        <w:rPr>
          <w:rFonts w:ascii="PT Astra Serif" w:hAnsi="PT Astra Serif" w:cs="Times New Roman"/>
          <w:b w:val="0"/>
          <w:sz w:val="27"/>
          <w:szCs w:val="27"/>
        </w:rPr>
        <w:t xml:space="preserve">подготовка вызвана необходимостью </w:t>
      </w:r>
      <w:r w:rsidR="00162F87">
        <w:rPr>
          <w:rFonts w:ascii="PT Astra Serif" w:hAnsi="PT Astra Serif"/>
          <w:b w:val="0"/>
          <w:sz w:val="27"/>
          <w:szCs w:val="27"/>
        </w:rPr>
        <w:t xml:space="preserve">внесения дополнений, </w:t>
      </w:r>
      <w:r w:rsidR="00E343FF">
        <w:rPr>
          <w:rFonts w:ascii="PT Astra Serif" w:hAnsi="PT Astra Serif"/>
          <w:b w:val="0"/>
          <w:sz w:val="27"/>
          <w:szCs w:val="27"/>
        </w:rPr>
        <w:t>предусматривающих случаи перехода прав на нестационарный торговый объект, и изменений, регламентирующих порядок заключения договоров на размещение нестационарного торгового объекта после окончания срока действующей схемы размещения нестационарных торговых объектов (08.02.2021 г.)</w:t>
      </w:r>
      <w:r w:rsidR="00F477E1" w:rsidRPr="005B7466">
        <w:rPr>
          <w:rFonts w:ascii="PT Astra Serif" w:hAnsi="PT Astra Serif" w:cs="Times New Roman"/>
          <w:b w:val="0"/>
          <w:sz w:val="27"/>
          <w:szCs w:val="27"/>
        </w:rPr>
        <w:t>.</w:t>
      </w:r>
    </w:p>
    <w:p w:rsidR="00E343FF" w:rsidRPr="005B7466" w:rsidRDefault="00ED69B5" w:rsidP="00E343FF">
      <w:pPr>
        <w:pStyle w:val="ConsPlusTitle"/>
        <w:jc w:val="both"/>
        <w:rPr>
          <w:rFonts w:ascii="PT Astra Serif" w:hAnsi="PT Astra Serif"/>
          <w:b w:val="0"/>
          <w:sz w:val="27"/>
          <w:szCs w:val="27"/>
        </w:rPr>
      </w:pPr>
      <w:r w:rsidRPr="005B7466">
        <w:rPr>
          <w:rFonts w:ascii="PT Astra Serif" w:hAnsi="PT Astra Serif" w:cs="Cambria"/>
          <w:sz w:val="27"/>
          <w:szCs w:val="27"/>
        </w:rPr>
        <w:t xml:space="preserve"> </w:t>
      </w:r>
      <w:r w:rsidR="00F477E1" w:rsidRPr="005B7466">
        <w:rPr>
          <w:rFonts w:ascii="PT Astra Serif" w:hAnsi="PT Astra Serif" w:cs="Cambria"/>
          <w:sz w:val="27"/>
          <w:szCs w:val="27"/>
        </w:rPr>
        <w:tab/>
      </w:r>
      <w:r w:rsidR="00CD3455" w:rsidRPr="005B7466">
        <w:rPr>
          <w:rFonts w:ascii="PT Astra Serif" w:hAnsi="PT Astra Serif" w:cs="Cambria"/>
          <w:sz w:val="27"/>
          <w:szCs w:val="27"/>
        </w:rPr>
        <w:t>Описание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проблемы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, </w:t>
      </w:r>
      <w:r w:rsidR="00CD3455" w:rsidRPr="005B7466">
        <w:rPr>
          <w:rFonts w:ascii="PT Astra Serif" w:hAnsi="PT Astra Serif" w:cs="Cambria"/>
          <w:sz w:val="27"/>
          <w:szCs w:val="27"/>
        </w:rPr>
        <w:t>на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решение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которой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направлен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предлагаемый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способ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регулирования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–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проектом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нормативного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правового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акта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регулируется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порядок</w:t>
      </w:r>
      <w:r w:rsidR="005B7466" w:rsidRPr="005B7466">
        <w:rPr>
          <w:rFonts w:ascii="PT Astra Serif" w:hAnsi="PT Astra Serif" w:cs="Cambria"/>
          <w:b w:val="0"/>
          <w:sz w:val="27"/>
          <w:szCs w:val="27"/>
        </w:rPr>
        <w:t xml:space="preserve"> </w:t>
      </w:r>
      <w:r w:rsidR="00E343FF">
        <w:rPr>
          <w:rFonts w:ascii="PT Astra Serif" w:hAnsi="PT Astra Serif"/>
          <w:b w:val="0"/>
          <w:sz w:val="27"/>
          <w:szCs w:val="27"/>
        </w:rPr>
        <w:t>заключения Департаментом экономического развития, предпринимательства и торговли Администрации города Кургана договоров на размещение нестационарного торгового объекта с хоз</w:t>
      </w:r>
      <w:r w:rsidR="004F530F">
        <w:rPr>
          <w:rFonts w:ascii="PT Astra Serif" w:hAnsi="PT Astra Serif"/>
          <w:b w:val="0"/>
          <w:sz w:val="27"/>
          <w:szCs w:val="27"/>
        </w:rPr>
        <w:t xml:space="preserve">яйствующими субъектами, осуществляющими деятельность по настоящее время на основании договоров на размещение нестационарного торгового объекта. </w:t>
      </w:r>
    </w:p>
    <w:p w:rsidR="00CD3455" w:rsidRPr="005B7466" w:rsidRDefault="00CD3455" w:rsidP="00CD3455">
      <w:pPr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5B7466">
        <w:rPr>
          <w:rFonts w:ascii="PT Astra Serif" w:hAnsi="PT Astra Serif" w:cs="Cambria"/>
          <w:b/>
          <w:sz w:val="27"/>
          <w:szCs w:val="27"/>
        </w:rPr>
        <w:t>Круг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лиц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, </w:t>
      </w:r>
      <w:r w:rsidRPr="005B7466">
        <w:rPr>
          <w:rFonts w:ascii="PT Astra Serif" w:hAnsi="PT Astra Serif" w:cs="Cambria"/>
          <w:b/>
          <w:sz w:val="27"/>
          <w:szCs w:val="27"/>
        </w:rPr>
        <w:t>на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которых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будет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распространено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действие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нормативного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правового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акта</w:t>
      </w:r>
      <w:r w:rsidRPr="005B7466">
        <w:rPr>
          <w:rFonts w:ascii="PT Astra Serif" w:hAnsi="PT Astra Serif" w:cs="Times New Roman"/>
          <w:sz w:val="27"/>
          <w:szCs w:val="27"/>
        </w:rPr>
        <w:t xml:space="preserve"> - </w:t>
      </w:r>
      <w:r w:rsidRPr="005B7466">
        <w:rPr>
          <w:rFonts w:ascii="PT Astra Serif" w:hAnsi="PT Astra Serif" w:cs="Cambria"/>
          <w:sz w:val="27"/>
          <w:szCs w:val="27"/>
        </w:rPr>
        <w:t>субъекты</w:t>
      </w:r>
      <w:r w:rsidRPr="005B7466">
        <w:rPr>
          <w:rFonts w:ascii="PT Astra Serif" w:hAnsi="PT Astra Serif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предпринимательства</w:t>
      </w:r>
      <w:r w:rsidRPr="005B7466">
        <w:rPr>
          <w:rFonts w:ascii="PT Astra Serif" w:hAnsi="PT Astra Serif"/>
          <w:sz w:val="27"/>
          <w:szCs w:val="27"/>
        </w:rPr>
        <w:t xml:space="preserve">, </w:t>
      </w:r>
      <w:r w:rsidRPr="005B7466">
        <w:rPr>
          <w:rFonts w:ascii="PT Astra Serif" w:hAnsi="PT Astra Serif" w:cs="Cambria"/>
          <w:sz w:val="27"/>
          <w:szCs w:val="27"/>
        </w:rPr>
        <w:t>осуществляющие</w:t>
      </w:r>
      <w:r w:rsidRPr="005B7466">
        <w:rPr>
          <w:rFonts w:ascii="PT Astra Serif" w:hAnsi="PT Astra Serif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торговую</w:t>
      </w:r>
      <w:r w:rsidRPr="005B7466">
        <w:rPr>
          <w:rFonts w:ascii="PT Astra Serif" w:hAnsi="PT Astra Serif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деятельность</w:t>
      </w:r>
      <w:r w:rsidRPr="005B7466">
        <w:rPr>
          <w:rFonts w:ascii="PT Astra Serif" w:hAnsi="PT Astra Serif"/>
          <w:sz w:val="27"/>
          <w:szCs w:val="27"/>
        </w:rPr>
        <w:t>.</w:t>
      </w:r>
    </w:p>
    <w:p w:rsidR="00CD3455" w:rsidRPr="005B746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5B7466">
        <w:rPr>
          <w:rFonts w:ascii="PT Astra Serif" w:hAnsi="PT Astra Serif" w:cs="Cambria"/>
          <w:b/>
          <w:sz w:val="27"/>
          <w:szCs w:val="27"/>
        </w:rPr>
        <w:t>Цель</w:t>
      </w:r>
      <w:r w:rsidRPr="005B7466">
        <w:rPr>
          <w:rFonts w:ascii="PT Astra Serif" w:hAnsi="PT Astra Serif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регулирования</w:t>
      </w:r>
      <w:r w:rsidRPr="005B7466">
        <w:rPr>
          <w:rFonts w:ascii="PT Astra Serif" w:hAnsi="PT Astra Serif"/>
          <w:sz w:val="27"/>
          <w:szCs w:val="27"/>
        </w:rPr>
        <w:t xml:space="preserve"> – </w:t>
      </w:r>
      <w:r w:rsidR="004F530F">
        <w:rPr>
          <w:rFonts w:ascii="PT Astra Serif" w:hAnsi="PT Astra Serif" w:cs="Cambria"/>
          <w:sz w:val="27"/>
          <w:szCs w:val="27"/>
        </w:rPr>
        <w:t>упорядочение размещения нестационарных торговых объектов на территории города Кургана</w:t>
      </w:r>
      <w:r w:rsidRPr="005B7466">
        <w:rPr>
          <w:rFonts w:ascii="PT Astra Serif" w:hAnsi="PT Astra Serif"/>
          <w:sz w:val="27"/>
          <w:szCs w:val="27"/>
        </w:rPr>
        <w:t>.</w:t>
      </w:r>
    </w:p>
    <w:p w:rsidR="00CD3455" w:rsidRPr="005B7466" w:rsidRDefault="00CD3455" w:rsidP="00CD3455">
      <w:pPr>
        <w:ind w:firstLine="709"/>
        <w:jc w:val="both"/>
        <w:rPr>
          <w:rFonts w:ascii="PT Astra Serif" w:hAnsi="PT Astra Serif" w:cs="Times New Roman"/>
          <w:b/>
          <w:bCs/>
          <w:sz w:val="27"/>
          <w:szCs w:val="27"/>
        </w:rPr>
      </w:pPr>
      <w:r w:rsidRPr="005B7466">
        <w:rPr>
          <w:rFonts w:ascii="PT Astra Serif" w:hAnsi="PT Astra Serif" w:cs="Cambria"/>
          <w:b/>
          <w:bCs/>
          <w:sz w:val="27"/>
          <w:szCs w:val="27"/>
        </w:rPr>
        <w:t>Срок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bCs/>
          <w:sz w:val="27"/>
          <w:szCs w:val="27"/>
        </w:rPr>
        <w:t>принятия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b/>
          <w:bCs/>
          <w:sz w:val="27"/>
          <w:szCs w:val="27"/>
        </w:rPr>
        <w:t>разработчиком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b/>
          <w:bCs/>
          <w:sz w:val="27"/>
          <w:szCs w:val="27"/>
        </w:rPr>
        <w:t>предложений</w:t>
      </w:r>
      <w:r w:rsidRPr="005B7466">
        <w:rPr>
          <w:rFonts w:ascii="PT Astra Serif" w:hAnsi="PT Astra Serif" w:cs="Times New Roman"/>
          <w:sz w:val="27"/>
          <w:szCs w:val="27"/>
        </w:rPr>
        <w:t xml:space="preserve"> – </w:t>
      </w:r>
      <w:r w:rsidRPr="005B7466">
        <w:rPr>
          <w:rFonts w:ascii="PT Astra Serif" w:hAnsi="PT Astra Serif" w:cs="Calibri"/>
          <w:sz w:val="27"/>
          <w:szCs w:val="27"/>
        </w:rPr>
        <w:t>до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F65A43">
        <w:rPr>
          <w:rFonts w:ascii="PT Astra Serif" w:hAnsi="PT Astra Serif" w:cs="Times New Roman"/>
          <w:sz w:val="27"/>
          <w:szCs w:val="27"/>
        </w:rPr>
        <w:t>1</w:t>
      </w:r>
      <w:r w:rsidR="00F65A43" w:rsidRPr="00F65A43">
        <w:rPr>
          <w:rFonts w:ascii="PT Astra Serif" w:hAnsi="PT Astra Serif" w:cs="Times New Roman"/>
          <w:sz w:val="27"/>
          <w:szCs w:val="27"/>
        </w:rPr>
        <w:t>6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FE42D1">
        <w:rPr>
          <w:rFonts w:ascii="PT Astra Serif" w:hAnsi="PT Astra Serif" w:cs="Calibri"/>
          <w:sz w:val="27"/>
          <w:szCs w:val="27"/>
        </w:rPr>
        <w:t>мая</w:t>
      </w:r>
      <w:r w:rsidRPr="005B7466">
        <w:rPr>
          <w:rFonts w:ascii="PT Astra Serif" w:hAnsi="PT Astra Serif" w:cs="Times New Roman"/>
          <w:sz w:val="27"/>
          <w:szCs w:val="27"/>
        </w:rPr>
        <w:t xml:space="preserve"> 201</w:t>
      </w:r>
      <w:r w:rsidR="00FE42D1">
        <w:rPr>
          <w:rFonts w:ascii="PT Astra Serif" w:hAnsi="PT Astra Serif" w:cs="Times New Roman"/>
          <w:sz w:val="27"/>
          <w:szCs w:val="27"/>
        </w:rPr>
        <w:t>9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sz w:val="27"/>
          <w:szCs w:val="27"/>
        </w:rPr>
        <w:t>года</w:t>
      </w:r>
      <w:r w:rsidRPr="005B7466">
        <w:rPr>
          <w:rFonts w:ascii="PT Astra Serif" w:hAnsi="PT Astra Serif" w:cs="Times New Roman"/>
          <w:sz w:val="27"/>
          <w:szCs w:val="27"/>
        </w:rPr>
        <w:t>.</w:t>
      </w:r>
    </w:p>
    <w:p w:rsidR="00CD3455" w:rsidRPr="005B746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5B7466">
        <w:rPr>
          <w:rFonts w:ascii="PT Astra Serif" w:hAnsi="PT Astra Serif" w:cs="Calibri"/>
          <w:b/>
          <w:bCs/>
          <w:sz w:val="27"/>
          <w:szCs w:val="27"/>
        </w:rPr>
        <w:t>Способ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b/>
          <w:bCs/>
          <w:sz w:val="27"/>
          <w:szCs w:val="27"/>
        </w:rPr>
        <w:t>предоставления</w:t>
      </w:r>
      <w:r w:rsidRPr="005B7466">
        <w:rPr>
          <w:rFonts w:ascii="PT Astra Serif" w:hAnsi="PT Astra Serif" w:cs="Times New Roman"/>
          <w:sz w:val="27"/>
          <w:szCs w:val="27"/>
        </w:rPr>
        <w:t xml:space="preserve"> - </w:t>
      </w:r>
      <w:r w:rsidRPr="005B7466">
        <w:rPr>
          <w:rFonts w:ascii="PT Astra Serif" w:hAnsi="PT Astra Serif" w:cs="Calibri"/>
          <w:sz w:val="27"/>
          <w:szCs w:val="27"/>
        </w:rPr>
        <w:t>на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sz w:val="27"/>
          <w:szCs w:val="27"/>
        </w:rPr>
        <w:t>электронный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sz w:val="27"/>
          <w:szCs w:val="27"/>
        </w:rPr>
        <w:t>адрес</w:t>
      </w:r>
      <w:r w:rsidRPr="005B7466">
        <w:rPr>
          <w:rFonts w:ascii="PT Astra Serif" w:hAnsi="PT Astra Serif" w:cs="Times New Roman"/>
          <w:sz w:val="27"/>
          <w:szCs w:val="27"/>
        </w:rPr>
        <w:t xml:space="preserve">: 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orvnpa</w:t>
      </w:r>
      <w:r w:rsidRPr="000802BC">
        <w:rPr>
          <w:rFonts w:ascii="PT Astra Serif" w:eastAsia="ArialMT" w:hAnsi="PT Astra Serif"/>
          <w:sz w:val="27"/>
          <w:szCs w:val="27"/>
        </w:rPr>
        <w:t>@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kurgan</w:t>
      </w:r>
      <w:r w:rsidRPr="000802BC">
        <w:rPr>
          <w:rFonts w:ascii="PT Astra Serif" w:eastAsia="ArialMT" w:hAnsi="PT Astra Serif"/>
          <w:sz w:val="27"/>
          <w:szCs w:val="27"/>
        </w:rPr>
        <w:t>-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city</w:t>
      </w:r>
      <w:r w:rsidRPr="000802BC">
        <w:rPr>
          <w:rFonts w:ascii="PT Astra Serif" w:eastAsia="ArialMT" w:hAnsi="PT Astra Serif"/>
          <w:sz w:val="27"/>
          <w:szCs w:val="27"/>
        </w:rPr>
        <w:t>.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ru</w:t>
      </w:r>
      <w:r w:rsidRPr="005B7466">
        <w:rPr>
          <w:rFonts w:ascii="PT Astra Serif" w:hAnsi="PT Astra Serif" w:cs="Times New Roman"/>
          <w:sz w:val="27"/>
          <w:szCs w:val="27"/>
        </w:rPr>
        <w:t>.</w:t>
      </w:r>
    </w:p>
    <w:p w:rsidR="00BA1420" w:rsidRPr="005B7466" w:rsidRDefault="00BA1420" w:rsidP="00BA1420">
      <w:pPr>
        <w:autoSpaceDE w:val="0"/>
        <w:ind w:firstLine="714"/>
        <w:jc w:val="center"/>
        <w:rPr>
          <w:rFonts w:ascii="PT Astra Serif" w:hAnsi="PT Astra Serif"/>
          <w:sz w:val="27"/>
          <w:szCs w:val="27"/>
          <w:lang w:val="en-US"/>
        </w:rPr>
      </w:pPr>
      <w:r w:rsidRPr="005B7466">
        <w:rPr>
          <w:rFonts w:ascii="PT Astra Serif" w:hAnsi="PT Astra Serif"/>
          <w:sz w:val="27"/>
          <w:szCs w:val="27"/>
        </w:rPr>
        <w:t>__________________________________________________</w:t>
      </w:r>
    </w:p>
    <w:p w:rsidR="00E93307" w:rsidRPr="005B7466" w:rsidRDefault="00E93307">
      <w:pPr>
        <w:rPr>
          <w:rFonts w:ascii="PT Astra Serif" w:hAnsi="PT Astra Serif"/>
          <w:sz w:val="27"/>
          <w:szCs w:val="27"/>
        </w:rPr>
      </w:pPr>
    </w:p>
    <w:sectPr w:rsidR="00E93307" w:rsidRPr="005B7466" w:rsidSect="000F5D00">
      <w:pgSz w:w="11906" w:h="16838"/>
      <w:pgMar w:top="1134" w:right="1134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1420"/>
    <w:rsid w:val="0003527F"/>
    <w:rsid w:val="0003579C"/>
    <w:rsid w:val="00063EF9"/>
    <w:rsid w:val="000802BC"/>
    <w:rsid w:val="000B7BCF"/>
    <w:rsid w:val="000F5D00"/>
    <w:rsid w:val="00162F87"/>
    <w:rsid w:val="00196D4D"/>
    <w:rsid w:val="001A2CD2"/>
    <w:rsid w:val="002A75ED"/>
    <w:rsid w:val="003E1696"/>
    <w:rsid w:val="0045607A"/>
    <w:rsid w:val="004F530F"/>
    <w:rsid w:val="005262B8"/>
    <w:rsid w:val="00526FCE"/>
    <w:rsid w:val="005662C6"/>
    <w:rsid w:val="005B7466"/>
    <w:rsid w:val="005D506A"/>
    <w:rsid w:val="006468A2"/>
    <w:rsid w:val="00863099"/>
    <w:rsid w:val="008B3C00"/>
    <w:rsid w:val="008B45AA"/>
    <w:rsid w:val="00944CD3"/>
    <w:rsid w:val="009A56B0"/>
    <w:rsid w:val="00B579F1"/>
    <w:rsid w:val="00B65034"/>
    <w:rsid w:val="00BA1420"/>
    <w:rsid w:val="00BF0E1F"/>
    <w:rsid w:val="00CD3455"/>
    <w:rsid w:val="00D3091D"/>
    <w:rsid w:val="00D6499E"/>
    <w:rsid w:val="00D76C52"/>
    <w:rsid w:val="00D9074F"/>
    <w:rsid w:val="00DA32D0"/>
    <w:rsid w:val="00E332BB"/>
    <w:rsid w:val="00E343FF"/>
    <w:rsid w:val="00E915DC"/>
    <w:rsid w:val="00E93307"/>
    <w:rsid w:val="00ED49B9"/>
    <w:rsid w:val="00ED69B5"/>
    <w:rsid w:val="00F2725C"/>
    <w:rsid w:val="00F477E1"/>
    <w:rsid w:val="00F65A43"/>
    <w:rsid w:val="00FA2218"/>
    <w:rsid w:val="00FE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420"/>
    <w:rPr>
      <w:color w:val="000080"/>
      <w:u w:val="single"/>
    </w:rPr>
  </w:style>
  <w:style w:type="paragraph" w:styleId="a4">
    <w:name w:val="Normal (Web)"/>
    <w:basedOn w:val="a"/>
    <w:unhideWhenUsed/>
    <w:rsid w:val="00D6499E"/>
    <w:pPr>
      <w:widowControl/>
      <w:suppressAutoHyphens w:val="0"/>
      <w:spacing w:after="360" w:line="324" w:lineRule="auto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332BB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ConsPlusTitle">
    <w:name w:val="ConsPlusTitle"/>
    <w:rsid w:val="00ED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96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96D4D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4D84-A720-49B2-A28D-92267195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samoilov</cp:lastModifiedBy>
  <cp:revision>6</cp:revision>
  <cp:lastPrinted>2018-08-06T10:11:00Z</cp:lastPrinted>
  <dcterms:created xsi:type="dcterms:W3CDTF">2019-04-25T13:09:00Z</dcterms:created>
  <dcterms:modified xsi:type="dcterms:W3CDTF">2019-04-26T09:35:00Z</dcterms:modified>
</cp:coreProperties>
</file>